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6F6" w:rsidRPr="00933F6A" w:rsidRDefault="0084347B" w:rsidP="00C136F6">
      <w:pPr>
        <w:pStyle w:val="StileTitolocopertinaCrenatura16pt"/>
        <w:rPr>
          <w:rFonts w:ascii="Calibri" w:hAnsi="Calibri"/>
          <w:sz w:val="20"/>
          <w:szCs w:val="20"/>
        </w:rPr>
      </w:pPr>
      <w:r>
        <w:rPr>
          <w:rFonts w:ascii="Calibri" w:hAnsi="Calibri"/>
          <w:sz w:val="20"/>
          <w:szCs w:val="20"/>
        </w:rPr>
        <w:t>al</w:t>
      </w:r>
      <w:r w:rsidR="00C136F6">
        <w:rPr>
          <w:rFonts w:ascii="Calibri" w:hAnsi="Calibri"/>
          <w:sz w:val="20"/>
          <w:szCs w:val="20"/>
        </w:rPr>
        <w:t>LEGATO 1</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932978" w:rsidRDefault="00C136F6" w:rsidP="00932978">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w:t>
      </w:r>
      <w:r w:rsidR="00B17276" w:rsidRPr="001A1080">
        <w:rPr>
          <w:rFonts w:asciiTheme="minorHAnsi" w:hAnsiTheme="minorHAnsi"/>
          <w:szCs w:val="20"/>
        </w:rPr>
        <w:t>15</w:t>
      </w:r>
      <w:r w:rsidRPr="001A1080">
        <w:rPr>
          <w:rFonts w:asciiTheme="minorHAnsi" w:hAnsiTheme="minorHAnsi"/>
          <w:szCs w:val="20"/>
        </w:rPr>
        <w:t xml:space="preserve">.1 del </w:t>
      </w:r>
      <w:r w:rsidR="00B17276" w:rsidRPr="001A1080">
        <w:rPr>
          <w:rFonts w:asciiTheme="minorHAnsi" w:hAnsiTheme="minorHAnsi"/>
          <w:szCs w:val="20"/>
        </w:rPr>
        <w:t>Disciplinare</w:t>
      </w:r>
      <w:r w:rsidRPr="00837BFE">
        <w:rPr>
          <w:rFonts w:asciiTheme="minorHAnsi" w:hAnsiTheme="minorHAnsi"/>
          <w:szCs w:val="20"/>
        </w:rPr>
        <w:t>.</w:t>
      </w:r>
    </w:p>
    <w:p w:rsidR="00C136F6" w:rsidRPr="00837BFE" w:rsidRDefault="00C136F6" w:rsidP="00C136F6">
      <w:pPr>
        <w:pStyle w:val="Numeroelenco"/>
        <w:numPr>
          <w:ilvl w:val="0"/>
          <w:numId w:val="0"/>
        </w:numPr>
        <w:spacing w:line="260" w:lineRule="exact"/>
        <w:rPr>
          <w:rFonts w:asciiTheme="minorHAnsi" w:hAnsiTheme="minorHAnsi"/>
          <w:szCs w:val="20"/>
        </w:rPr>
      </w:pPr>
      <w:r w:rsidRPr="00837BFE">
        <w:rPr>
          <w:rFonts w:asciiTheme="minorHAnsi" w:hAnsiTheme="minorHAnsi"/>
          <w:szCs w:val="20"/>
        </w:rPr>
        <w:t xml:space="preserve">Qualora il concorrente intenda partecipare in forma aggregata a più Lotti: </w:t>
      </w:r>
    </w:p>
    <w:p w:rsidR="00C136F6" w:rsidRPr="00837BFE" w:rsidRDefault="00C136F6" w:rsidP="00C136F6">
      <w:pPr>
        <w:pStyle w:val="Numeroelenco"/>
        <w:numPr>
          <w:ilvl w:val="0"/>
          <w:numId w:val="11"/>
        </w:numPr>
        <w:spacing w:line="260" w:lineRule="exact"/>
        <w:rPr>
          <w:rFonts w:asciiTheme="minorHAnsi" w:hAnsiTheme="minorHAnsi"/>
          <w:szCs w:val="20"/>
        </w:rPr>
      </w:pPr>
      <w:r w:rsidRPr="00837BFE">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sidRPr="00837BFE">
        <w:rPr>
          <w:rFonts w:ascii="Calibri" w:hAnsi="Calibri"/>
          <w:i/>
          <w:szCs w:val="20"/>
        </w:rPr>
        <w:t xml:space="preserve"> </w:t>
      </w:r>
    </w:p>
    <w:p w:rsidR="00C136F6" w:rsidRPr="00837BFE" w:rsidRDefault="00C136F6" w:rsidP="00C136F6">
      <w:pPr>
        <w:pStyle w:val="Numeroelenco"/>
        <w:numPr>
          <w:ilvl w:val="0"/>
          <w:numId w:val="11"/>
        </w:numPr>
        <w:spacing w:line="260" w:lineRule="exact"/>
        <w:rPr>
          <w:rFonts w:ascii="Calibri" w:hAnsi="Calibri"/>
          <w:i/>
          <w:szCs w:val="20"/>
        </w:rPr>
      </w:pPr>
      <w:r w:rsidRPr="00837BFE">
        <w:rPr>
          <w:rFonts w:ascii="Calibri" w:hAnsi="Calibri"/>
          <w:b/>
          <w:i/>
          <w:color w:val="3333FF"/>
          <w:szCs w:val="20"/>
        </w:rPr>
        <w:t xml:space="preserve"> </w:t>
      </w:r>
      <w:r w:rsidRPr="00837BFE">
        <w:rPr>
          <w:rFonts w:asciiTheme="minorHAnsi" w:hAnsiTheme="minorHAnsi"/>
          <w:szCs w:val="20"/>
        </w:rPr>
        <w:t>ove muti la composizione del concorrente, dovrà essere prodotta una domanda di partecipazione per ogni Lotto</w:t>
      </w:r>
      <w:r w:rsidRPr="00837BFE">
        <w:rPr>
          <w:rFonts w:ascii="Calibri" w:hAnsi="Calibri"/>
          <w: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 xml:space="preserve">DOMANDA di </w:t>
      </w:r>
      <w:r w:rsidRPr="004352B1">
        <w:rPr>
          <w:rStyle w:val="BLOCKBOLD"/>
          <w:rFonts w:ascii="Calibri" w:hAnsi="Calibri"/>
          <w:u w:val="single"/>
        </w:rPr>
        <w:t>partecipazione</w:t>
      </w:r>
      <w:r w:rsidR="00C136F6" w:rsidRPr="004352B1">
        <w:rPr>
          <w:rFonts w:ascii="Calibri" w:hAnsi="Calibri"/>
          <w:u w:val="single"/>
        </w:rPr>
        <w:t xml:space="preserve"> </w:t>
      </w:r>
      <w:r w:rsidR="00C136F6" w:rsidRPr="004352B1">
        <w:rPr>
          <w:rStyle w:val="BLOCKBOLD"/>
          <w:rFonts w:ascii="Calibri" w:hAnsi="Calibri"/>
          <w:u w:val="single"/>
        </w:rPr>
        <w:t>e dichiariazioni integrative</w:t>
      </w:r>
      <w:r w:rsidRPr="00E052C3">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PER LA GARA</w:t>
      </w:r>
      <w:r w:rsidR="00932978">
        <w:rPr>
          <w:rStyle w:val="BLOCKBOLD"/>
          <w:rFonts w:ascii="Calibri" w:hAnsi="Calibri"/>
        </w:rPr>
        <w:t xml:space="preserve"> L’AFFIDAMENTO DEI SERVIZI DI COPERTURA ASSICURATIVA DI CONSIP S.P.a. – ID 2565</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553A6" w:rsidRPr="004352B1">
        <w:rPr>
          <w:rFonts w:ascii="Calibri" w:hAnsi="Calibri" w:cs="Trebuchet MS"/>
          <w:szCs w:val="20"/>
        </w:rPr>
        <w:t>C</w:t>
      </w:r>
      <w:r w:rsidR="006553A6" w:rsidRPr="004352B1">
        <w:rPr>
          <w:rFonts w:asciiTheme="minorHAnsi" w:hAnsiTheme="minorHAnsi"/>
          <w:szCs w:val="20"/>
          <w:lang w:eastAsia="ar-SA"/>
        </w:rPr>
        <w:t>odice alfanumerico unico, di cui all’articolo 16quater del D.L. n. 76/20____________________,</w:t>
      </w:r>
      <w:r w:rsidR="006553A6" w:rsidRPr="00A75440">
        <w:rPr>
          <w:rFonts w:asciiTheme="minorHAnsi" w:hAnsiTheme="minorHAnsi"/>
          <w:szCs w:val="20"/>
          <w:lang w:eastAsia="ar-SA"/>
        </w:rPr>
        <w:t xml:space="preserve"> </w:t>
      </w:r>
      <w:r w:rsidRPr="00A75440">
        <w:rPr>
          <w:rFonts w:ascii="Calibri" w:hAnsi="Calibri" w:cs="Trebuchet MS"/>
          <w:szCs w:val="20"/>
        </w:rPr>
        <w:t>che</w:t>
      </w:r>
      <w:r w:rsidRPr="00E052C3">
        <w:rPr>
          <w:rFonts w:ascii="Calibri" w:hAnsi="Calibri" w:cs="Trebuchet MS"/>
          <w:szCs w:val="20"/>
        </w:rPr>
        <w:t xml:space="preserve"> partecipa alla presente iniziativa nella seguente forma _________________</w:t>
      </w:r>
    </w:p>
    <w:p w:rsidR="00C007E3" w:rsidRPr="004352B1" w:rsidRDefault="00C007E3" w:rsidP="00C007E3">
      <w:pPr>
        <w:rPr>
          <w:rFonts w:ascii="Calibri" w:hAnsi="Calibri" w:cs="Trebuchet MS"/>
          <w:b/>
          <w:color w:val="4F81BD" w:themeColor="accent1"/>
          <w:szCs w:val="20"/>
        </w:rPr>
      </w:pPr>
      <w:r w:rsidRPr="004352B1">
        <w:rPr>
          <w:rFonts w:ascii="Calibri" w:hAnsi="Calibri" w:cs="Trebuchet MS"/>
          <w:b/>
          <w:color w:val="4F81BD" w:themeColor="accent1"/>
          <w:szCs w:val="20"/>
        </w:rPr>
        <w:t>(</w:t>
      </w:r>
      <w:r w:rsidRPr="004352B1">
        <w:rPr>
          <w:rStyle w:val="BLOCKBOLD"/>
          <w:rFonts w:ascii="Calibri" w:hAnsi="Calibri"/>
          <w:b w:val="0"/>
          <w:i/>
          <w:caps w:val="0"/>
          <w:color w:val="4F81BD" w:themeColor="accent1"/>
        </w:rPr>
        <w:t>indicare una delle forme di partecipazione di cui all’art. 45, comma 2, del codice</w:t>
      </w:r>
      <w:r w:rsidRPr="004352B1">
        <w:rPr>
          <w:rFonts w:ascii="Calibri" w:hAnsi="Calibri" w:cs="Trebuchet MS"/>
          <w:b/>
          <w:color w:val="4F81BD" w:themeColor="accent1"/>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136F6" w:rsidRDefault="00C007E3" w:rsidP="004352B1">
      <w:pPr>
        <w:rPr>
          <w:rStyle w:val="BLOCKBOLD"/>
          <w:rFonts w:ascii="Calibri" w:hAnsi="Calibri"/>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Pr="00E052C3">
        <w:rPr>
          <w:rFonts w:ascii="Calibri" w:hAnsi="Calibri"/>
          <w:szCs w:val="20"/>
        </w:rPr>
        <w:t>_____</w:t>
      </w: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4352B1">
        <w:rPr>
          <w:rFonts w:asciiTheme="minorHAnsi" w:eastAsia="Calibri" w:hAnsiTheme="minorHAnsi"/>
          <w:bCs/>
          <w:iCs/>
          <w:color w:val="0070C0"/>
          <w:szCs w:val="20"/>
        </w:rPr>
        <w:t>[</w:t>
      </w:r>
      <w:r w:rsidRPr="004352B1">
        <w:rPr>
          <w:rFonts w:asciiTheme="minorHAnsi" w:eastAsia="Calibri" w:hAnsiTheme="minorHAnsi"/>
          <w:bCs/>
          <w:i/>
          <w:iCs/>
          <w:color w:val="0070C0"/>
          <w:szCs w:val="20"/>
        </w:rPr>
        <w:t>eventuale, in caso di pagamento tramite marca da bollo di euro 16,00</w:t>
      </w:r>
      <w:r w:rsidRPr="004352B1">
        <w:rPr>
          <w:rFonts w:asciiTheme="minorHAnsi" w:eastAsia="Calibri" w:hAnsiTheme="minorHAnsi"/>
          <w:bCs/>
          <w:iCs/>
          <w:color w:val="0070C0"/>
          <w:szCs w:val="20"/>
        </w:rPr>
        <w:t xml:space="preserve">] </w:t>
      </w:r>
      <w:r w:rsidRPr="00837BFE">
        <w:rPr>
          <w:rFonts w:asciiTheme="minorHAnsi" w:eastAsia="Calibri" w:hAnsiTheme="minorHAnsi"/>
          <w:bCs/>
          <w:iCs/>
          <w:szCs w:val="20"/>
        </w:rPr>
        <w:t xml:space="preserve">che il </w:t>
      </w:r>
      <w:r w:rsidRPr="00837BFE">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w:t>
      </w:r>
      <w:bookmarkStart w:id="0" w:name="_GoBack"/>
      <w:bookmarkEnd w:id="0"/>
      <w:r w:rsidRPr="00837BFE">
        <w:rPr>
          <w:rFonts w:ascii="Calibri" w:hAnsi="Calibri" w:cs="Calibri"/>
          <w:szCs w:val="20"/>
        </w:rPr>
        <w:t>bis e 6-ter del D.lgs. n. 82/05 ________________________; codice fiscale ______________, &lt;</w:t>
      </w:r>
      <w:r w:rsidRPr="004352B1">
        <w:rPr>
          <w:rFonts w:ascii="Calibri" w:hAnsi="Calibri" w:cs="Calibri"/>
          <w:b/>
          <w:i/>
          <w:color w:val="0070C0"/>
        </w:rPr>
        <w:t>oppure</w:t>
      </w:r>
      <w:r w:rsidRPr="004352B1">
        <w:rPr>
          <w:rFonts w:ascii="Calibri" w:hAnsi="Calibri" w:cs="Calibri"/>
          <w:i/>
          <w:color w:val="0070C0"/>
        </w:rPr>
        <w:t xml:space="preserve"> </w:t>
      </w:r>
      <w:r w:rsidRPr="004352B1">
        <w:rPr>
          <w:rFonts w:ascii="Calibri" w:hAnsi="Calibri"/>
          <w:i/>
          <w:color w:val="0070C0"/>
          <w:szCs w:val="20"/>
        </w:rPr>
        <w:t>per gli operatori economici transfrontalieri</w:t>
      </w:r>
      <w:r w:rsidRPr="004352B1">
        <w:rPr>
          <w:rFonts w:ascii="Calibri" w:hAnsi="Calibri"/>
          <w:color w:val="0070C0"/>
        </w:rPr>
        <w:t>,</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 xml:space="preserve">per le comunicazioni che avvengono a </w:t>
      </w:r>
      <w:r w:rsidRPr="00837BFE">
        <w:rPr>
          <w:rFonts w:ascii="Calibri" w:hAnsi="Calibri"/>
          <w:color w:val="000000"/>
          <w:szCs w:val="20"/>
        </w:rPr>
        <w:lastRenderedPageBreak/>
        <w:t>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4352B1" w:rsidRDefault="00C136F6" w:rsidP="00C136F6">
      <w:pPr>
        <w:pStyle w:val="Numeroelenco"/>
        <w:numPr>
          <w:ilvl w:val="0"/>
          <w:numId w:val="0"/>
        </w:numPr>
        <w:tabs>
          <w:tab w:val="num" w:pos="360"/>
        </w:tabs>
        <w:spacing w:line="260" w:lineRule="exact"/>
        <w:ind w:left="360"/>
        <w:rPr>
          <w:rFonts w:ascii="Garamond" w:hAnsi="Garamond"/>
          <w:i/>
          <w:color w:val="0070C0"/>
          <w:szCs w:val="20"/>
        </w:rPr>
      </w:pPr>
      <w:r w:rsidRPr="004352B1">
        <w:rPr>
          <w:rFonts w:ascii="Calibri" w:hAnsi="Calibri" w:cs="Calibri"/>
          <w:b/>
          <w:i/>
          <w:color w:val="0070C0"/>
        </w:rPr>
        <w:t>in alternativa,</w:t>
      </w:r>
      <w:r w:rsidRPr="004352B1">
        <w:rPr>
          <w:rFonts w:ascii="Calibri" w:hAnsi="Calibri" w:cs="Calibri"/>
          <w:b/>
          <w:color w:val="0070C0"/>
        </w:rPr>
        <w:t xml:space="preserve"> </w:t>
      </w:r>
      <w:r w:rsidRPr="004352B1">
        <w:rPr>
          <w:rFonts w:ascii="Calibri" w:hAnsi="Calibri"/>
          <w:i/>
          <w:color w:val="0070C0"/>
          <w:szCs w:val="20"/>
        </w:rPr>
        <w:t xml:space="preserve">nel caso in cui l’operatore economico non è presente nei predetti indici: </w:t>
      </w:r>
    </w:p>
    <w:p w:rsidR="00C136F6" w:rsidRDefault="006553A6" w:rsidP="00C136F6">
      <w:pPr>
        <w:pStyle w:val="Numeroelenco"/>
        <w:numPr>
          <w:ilvl w:val="0"/>
          <w:numId w:val="0"/>
        </w:numPr>
        <w:ind w:left="360"/>
        <w:rPr>
          <w:rFonts w:ascii="Calibri" w:hAnsi="Calibri"/>
          <w:szCs w:val="20"/>
        </w:rPr>
      </w:pPr>
      <w:r w:rsidRPr="004352B1">
        <w:rPr>
          <w:rFonts w:ascii="Calibri" w:hAnsi="Calibri"/>
          <w:color w:val="000000"/>
          <w:szCs w:val="20"/>
        </w:rPr>
        <w:t xml:space="preserve">di non essere presente negli indici </w:t>
      </w:r>
      <w:r w:rsidRPr="004352B1">
        <w:rPr>
          <w:rFonts w:ascii="Calibri" w:hAnsi="Calibri" w:cs="Calibri"/>
          <w:szCs w:val="20"/>
        </w:rPr>
        <w:t>di cui agli articoli 6-bis e 6-ter del D.lgs. n. 82/05, e, pertanto, così come previsto al par. 3.3 del Disciplinare, elegge domicilio digitale</w:t>
      </w:r>
      <w:r w:rsidRPr="00932978">
        <w:rPr>
          <w:rFonts w:ascii="Calibri" w:hAnsi="Calibri" w:cs="Calibri"/>
          <w:szCs w:val="20"/>
        </w:rPr>
        <w:t xml:space="preserve"> </w:t>
      </w:r>
      <w:r w:rsidRPr="00932978">
        <w:rPr>
          <w:rFonts w:ascii="Calibri" w:hAnsi="Calibri"/>
          <w:color w:val="000000"/>
          <w:szCs w:val="20"/>
        </w:rPr>
        <w:t xml:space="preserve">per tutte le comunicazioni inerenti la presente procedura </w:t>
      </w:r>
      <w:r w:rsidRPr="004352B1">
        <w:rPr>
          <w:rFonts w:ascii="Calibri" w:hAnsi="Calibri"/>
          <w:szCs w:val="20"/>
        </w:rPr>
        <w:t>nell’apposita area del Sistema ad esso riservata</w:t>
      </w:r>
      <w:r w:rsidR="00C136F6"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4352B1">
        <w:rPr>
          <w:rFonts w:ascii="Calibri" w:hAnsi="Calibri" w:cs="Calibri"/>
          <w:i/>
          <w:color w:val="0070C0"/>
        </w:rPr>
        <w:t>In caso di RTI e Consorzi ordinari</w:t>
      </w:r>
      <w:r w:rsidRPr="00E052C3">
        <w:rPr>
          <w:rFonts w:ascii="Calibri" w:hAnsi="Calibri" w:cs="Calibri"/>
          <w:i/>
        </w:rPr>
        <w:t xml:space="preserve">: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lastRenderedPageBreak/>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932978">
        <w:rPr>
          <w:rFonts w:ascii="Calibri" w:hAnsi="Calibri" w:cs="Trebuchet MS"/>
          <w:szCs w:val="22"/>
        </w:rPr>
        <w:t xml:space="preserve"> </w:t>
      </w:r>
      <w:r w:rsidRPr="00E052C3">
        <w:rPr>
          <w:rFonts w:ascii="Calibri" w:hAnsi="Calibri" w:cs="Trebuchet MS"/>
          <w:szCs w:val="22"/>
        </w:rPr>
        <w:t>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932978">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932978">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932978">
        <w:rPr>
          <w:rFonts w:ascii="Calibri" w:hAnsi="Calibri" w:cs="Trebuchet MS"/>
          <w:szCs w:val="22"/>
        </w:rPr>
        <w:t xml:space="preserve"> </w:t>
      </w:r>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Pr="004352B1" w:rsidRDefault="00C136F6" w:rsidP="00C007E3">
      <w:pPr>
        <w:pStyle w:val="usoboll1"/>
        <w:spacing w:line="300" w:lineRule="exact"/>
        <w:ind w:left="360"/>
        <w:rPr>
          <w:rFonts w:ascii="Calibri" w:hAnsi="Calibri" w:cs="Calibri"/>
          <w:color w:val="0070C0"/>
          <w:sz w:val="20"/>
          <w:lang w:eastAsia="it-IT"/>
        </w:rPr>
      </w:pPr>
    </w:p>
    <w:p w:rsidR="00C007E3" w:rsidRPr="00E052C3" w:rsidRDefault="00C007E3" w:rsidP="00C007E3">
      <w:pPr>
        <w:pStyle w:val="Numeroelenco"/>
        <w:rPr>
          <w:rFonts w:ascii="Calibri" w:hAnsi="Calibri" w:cs="Arial"/>
          <w:szCs w:val="20"/>
        </w:rPr>
      </w:pPr>
      <w:r w:rsidRPr="004352B1">
        <w:rPr>
          <w:rFonts w:ascii="Calibri" w:hAnsi="Calibri" w:cs="Calibri"/>
          <w:i/>
          <w:color w:val="0070C0"/>
        </w:rPr>
        <w:lastRenderedPageBreak/>
        <w:t xml:space="preserve">In caso di consorzi di cui all’art. 45, comma 2 </w:t>
      </w:r>
      <w:proofErr w:type="spellStart"/>
      <w:r w:rsidRPr="004352B1">
        <w:rPr>
          <w:rFonts w:ascii="Calibri" w:hAnsi="Calibri" w:cs="Calibri"/>
          <w:i/>
          <w:color w:val="0070C0"/>
        </w:rPr>
        <w:t>lett</w:t>
      </w:r>
      <w:proofErr w:type="spellEnd"/>
      <w:r w:rsidRPr="004352B1">
        <w:rPr>
          <w:rFonts w:ascii="Calibri" w:hAnsi="Calibri" w:cs="Calibri"/>
          <w:i/>
          <w:color w:val="0070C0"/>
        </w:rPr>
        <w:t>. b) e c),</w:t>
      </w:r>
      <w:r w:rsidRPr="004352B1">
        <w:rPr>
          <w:rFonts w:ascii="Calibri" w:hAnsi="Calibri" w:cs="Calibri"/>
          <w:color w:val="0070C0"/>
          <w:szCs w:val="20"/>
        </w:rPr>
        <w:t xml:space="preserve"> </w:t>
      </w:r>
      <w:r w:rsidRPr="004352B1">
        <w:rPr>
          <w:rFonts w:ascii="Calibri" w:hAnsi="Calibri" w:cs="Calibri"/>
          <w:i/>
          <w:color w:val="0070C0"/>
        </w:rPr>
        <w:t>del Codice</w:t>
      </w:r>
      <w:r w:rsidRPr="00E052C3">
        <w:rPr>
          <w:rFonts w:ascii="Calibri" w:hAnsi="Calibri" w:cs="Calibri"/>
          <w:i/>
        </w:rPr>
        <w:t xml:space="preserv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4352B1" w:rsidRDefault="00C007E3" w:rsidP="00C007E3">
      <w:pPr>
        <w:ind w:left="360"/>
        <w:rPr>
          <w:rFonts w:ascii="Calibri" w:hAnsi="Calibri" w:cs="Calibri"/>
          <w:color w:val="0070C0"/>
          <w:szCs w:val="20"/>
        </w:rPr>
      </w:pPr>
      <w:r w:rsidRPr="004352B1">
        <w:rPr>
          <w:rFonts w:ascii="Calibri" w:hAnsi="Calibri" w:cs="Arial"/>
          <w:color w:val="0070C0"/>
          <w:szCs w:val="20"/>
        </w:rPr>
        <w:t>(</w:t>
      </w:r>
      <w:r w:rsidRPr="004352B1">
        <w:rPr>
          <w:rFonts w:ascii="Calibri" w:hAnsi="Calibri" w:cs="Calibri"/>
          <w:i/>
          <w:color w:val="0070C0"/>
          <w:szCs w:val="20"/>
        </w:rPr>
        <w:t>qualora il consorzio non indichi per quale/i consorziato/i concorre, si intende che lo stesso partecipa in nome e per conto proprio</w:t>
      </w:r>
      <w:r w:rsidRPr="004352B1">
        <w:rPr>
          <w:rFonts w:ascii="Calibri" w:hAnsi="Calibri" w:cs="Calibri"/>
          <w:color w:val="0070C0"/>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4352B1">
        <w:rPr>
          <w:rFonts w:ascii="Calibri" w:hAnsi="Calibri" w:cs="Calibri"/>
          <w:i/>
          <w:color w:val="0070C0"/>
        </w:rPr>
        <w:t xml:space="preserve">In caso di Consorzi di cui all’articolo 45, comma 2 </w:t>
      </w:r>
      <w:proofErr w:type="spellStart"/>
      <w:r w:rsidRPr="004352B1">
        <w:rPr>
          <w:rFonts w:ascii="Calibri" w:hAnsi="Calibri" w:cs="Calibri"/>
          <w:i/>
          <w:color w:val="0070C0"/>
        </w:rPr>
        <w:t>lett</w:t>
      </w:r>
      <w:proofErr w:type="spellEnd"/>
      <w:r w:rsidRPr="004352B1">
        <w:rPr>
          <w:rFonts w:ascii="Calibri" w:hAnsi="Calibri" w:cs="Calibri"/>
          <w:i/>
          <w:color w:val="0070C0"/>
        </w:rPr>
        <w:t>. c) ove il consorzio ricorra ai requisiti tecnico professionale e/o economico finanziaria alle consorziate non indicate quali esecutrici</w:t>
      </w:r>
      <w:r w:rsidRPr="007B5BF1">
        <w:rPr>
          <w:rFonts w:ascii="Calibri" w:hAnsi="Calibri" w:cs="Calibri"/>
          <w:i/>
        </w:rPr>
        <w:t xml:space="preserve">: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4352B1">
        <w:rPr>
          <w:rFonts w:ascii="Calibri" w:hAnsi="Calibri" w:cs="Calibri"/>
          <w:szCs w:val="20"/>
        </w:rPr>
        <w:t>servizi</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873379" w:rsidRPr="00873379" w:rsidRDefault="00873379" w:rsidP="00873379">
      <w:pPr>
        <w:pStyle w:val="Numeroelenco"/>
        <w:numPr>
          <w:ilvl w:val="0"/>
          <w:numId w:val="0"/>
        </w:numPr>
        <w:ind w:left="360"/>
        <w:rPr>
          <w:rFonts w:ascii="Calibri" w:hAnsi="Calibri"/>
          <w:szCs w:val="20"/>
        </w:rPr>
      </w:pPr>
    </w:p>
    <w:p w:rsidR="00C007E3" w:rsidRDefault="00C007E3">
      <w:pPr>
        <w:pStyle w:val="Numeroelenco"/>
        <w:rPr>
          <w:rFonts w:ascii="Calibri" w:hAnsi="Calibri"/>
          <w:szCs w:val="20"/>
        </w:rPr>
      </w:pPr>
      <w:r w:rsidRPr="004D3F06">
        <w:rPr>
          <w:rFonts w:ascii="Calibri" w:hAnsi="Calibri"/>
          <w:szCs w:val="20"/>
        </w:rPr>
        <w:t xml:space="preserve">di essere edotto degli obblighi derivanti dal Codice etico, del Modello di organizzazione, gestione e controllo ex d. </w:t>
      </w:r>
      <w:proofErr w:type="spellStart"/>
      <w:r w:rsidRPr="004D3F06">
        <w:rPr>
          <w:rFonts w:ascii="Calibri" w:hAnsi="Calibri"/>
          <w:szCs w:val="20"/>
        </w:rPr>
        <w:t>lgs</w:t>
      </w:r>
      <w:proofErr w:type="spellEnd"/>
      <w:r w:rsidRPr="004D3F06">
        <w:rPr>
          <w:rFonts w:ascii="Calibri" w:hAnsi="Calibri"/>
          <w:szCs w:val="20"/>
        </w:rPr>
        <w:t xml:space="preserve">. n. 231/2001 e del Piano triennale per la prevenzione della corruzione e della trasparenza adottati dalla </w:t>
      </w:r>
      <w:r w:rsidR="002C0B57">
        <w:rPr>
          <w:rFonts w:ascii="Calibri" w:hAnsi="Calibri"/>
          <w:szCs w:val="20"/>
        </w:rPr>
        <w:t>Consip S.p.A.</w:t>
      </w:r>
      <w:r w:rsidRPr="004D3F06">
        <w:rPr>
          <w:rFonts w:ascii="Calibri" w:hAnsi="Calibri"/>
          <w:szCs w:val="20"/>
        </w:rPr>
        <w:t xml:space="preserve"> e</w:t>
      </w:r>
      <w:r w:rsidRPr="004D3F06">
        <w:rPr>
          <w:rFonts w:ascii="Calibri" w:hAnsi="Calibri"/>
          <w:i/>
          <w:szCs w:val="20"/>
        </w:rPr>
        <w:t xml:space="preserve"> </w:t>
      </w:r>
      <w:r w:rsidRPr="004D3F06">
        <w:rPr>
          <w:rFonts w:ascii="Calibri" w:hAnsi="Calibri"/>
          <w:szCs w:val="20"/>
        </w:rPr>
        <w:t xml:space="preserve">reperibili sul sito internet </w:t>
      </w:r>
      <w:hyperlink r:id="rId7" w:history="1">
        <w:r w:rsidRPr="004D3F06">
          <w:rPr>
            <w:rStyle w:val="Collegamentoipertestuale"/>
            <w:rFonts w:ascii="Calibri" w:hAnsi="Calibri"/>
            <w:szCs w:val="20"/>
          </w:rPr>
          <w:t>www.consip.it</w:t>
        </w:r>
      </w:hyperlink>
      <w:r w:rsidRPr="004D3F06">
        <w:rPr>
          <w:rFonts w:ascii="Calibri" w:hAnsi="Calibri"/>
          <w:szCs w:val="20"/>
        </w:rPr>
        <w:t xml:space="preserve"> e di uniformarsi ai principi ivi contenuti</w:t>
      </w:r>
      <w:r w:rsidRPr="004D3F06">
        <w:rPr>
          <w:rFonts w:ascii="Calibri" w:hAnsi="Calibri"/>
          <w:i/>
          <w:szCs w:val="20"/>
        </w:rPr>
        <w:t xml:space="preserve"> </w:t>
      </w:r>
      <w:r w:rsidRPr="004D3F06">
        <w:rPr>
          <w:rFonts w:ascii="Calibri" w:hAnsi="Calibri"/>
          <w:szCs w:val="20"/>
        </w:rPr>
        <w:t xml:space="preserve">e </w:t>
      </w:r>
      <w:r w:rsidRPr="004D3F06">
        <w:rPr>
          <w:rFonts w:ascii="Calibri" w:hAnsi="Calibri"/>
        </w:rPr>
        <w:t xml:space="preserve">di </w:t>
      </w:r>
      <w:r w:rsidRPr="004D3F06">
        <w:rPr>
          <w:rFonts w:ascii="Calibri" w:hAnsi="Calibri"/>
          <w:szCs w:val="20"/>
        </w:rPr>
        <w:t>impegnarsi, in caso di aggiudicazione, ad osservare e a far osservare ai propri dipendenti e collaboratori, per quanto applicabili, i suddetti codice, modello</w:t>
      </w:r>
      <w:r w:rsidRPr="004D3F06">
        <w:rPr>
          <w:rFonts w:ascii="Calibri" w:hAnsi="Calibri"/>
        </w:rPr>
        <w:t xml:space="preserve"> e Piano della </w:t>
      </w:r>
      <w:r w:rsidR="002C0B57">
        <w:rPr>
          <w:rFonts w:ascii="Calibri" w:hAnsi="Calibri"/>
        </w:rPr>
        <w:t>Consip S.p.A.</w:t>
      </w:r>
      <w:r w:rsidRPr="004D3F06">
        <w:rPr>
          <w:rFonts w:ascii="Calibri" w:hAnsi="Calibri"/>
          <w:szCs w:val="20"/>
        </w:rPr>
        <w:t>, pena la risoluzione del contratt</w:t>
      </w:r>
      <w:r w:rsidR="00A75440" w:rsidRPr="004D3F06">
        <w:rPr>
          <w:rFonts w:ascii="Calibri" w:hAnsi="Calibri"/>
          <w:szCs w:val="20"/>
        </w:rPr>
        <w:t>o</w:t>
      </w:r>
      <w:r w:rsidRPr="004D3F06">
        <w:rPr>
          <w:rFonts w:ascii="Calibri" w:hAnsi="Calibri"/>
          <w:szCs w:val="20"/>
        </w:rPr>
        <w:t>;</w:t>
      </w:r>
    </w:p>
    <w:p w:rsidR="004D3F06" w:rsidRPr="004D3F06" w:rsidRDefault="004D3F06" w:rsidP="004352B1">
      <w:pPr>
        <w:pStyle w:val="Numeroelenco"/>
        <w:numPr>
          <w:ilvl w:val="0"/>
          <w:numId w:val="0"/>
        </w:numPr>
        <w:ind w:left="360"/>
        <w:rPr>
          <w:rFonts w:ascii="Calibri" w:hAnsi="Calibri"/>
          <w:szCs w:val="20"/>
        </w:rPr>
      </w:pPr>
    </w:p>
    <w:p w:rsidR="00471D1B" w:rsidRPr="00504F77" w:rsidRDefault="00A75440" w:rsidP="00471D1B">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lastRenderedPageBreak/>
        <w:sym w:font="Wingdings" w:char="F0A8"/>
      </w:r>
      <w:r>
        <w:rPr>
          <w:rFonts w:ascii="Calibri" w:eastAsia="Calibri" w:hAnsi="Calibri" w:cs="Calibri"/>
          <w:kern w:val="0"/>
          <w:szCs w:val="20"/>
        </w:rPr>
        <w:t xml:space="preserve"> </w:t>
      </w:r>
      <w:r w:rsidR="00471D1B"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A75440" w:rsidP="0094347B">
      <w:pPr>
        <w:pStyle w:val="Numeroelenco"/>
        <w:numPr>
          <w:ilvl w:val="0"/>
          <w:numId w:val="0"/>
        </w:numPr>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471D1B"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471D1B" w:rsidRPr="00504F77">
        <w:rPr>
          <w:rFonts w:ascii="Calibri" w:eastAsia="Calibri" w:hAnsi="Calibri" w:cs="Calibri"/>
          <w:kern w:val="0"/>
          <w:szCs w:val="20"/>
        </w:rPr>
        <w:t>Binding</w:t>
      </w:r>
      <w:proofErr w:type="spellEnd"/>
      <w:r w:rsidR="00471D1B" w:rsidRPr="00504F77">
        <w:rPr>
          <w:rFonts w:ascii="Calibri" w:eastAsia="Calibri" w:hAnsi="Calibri" w:cs="Calibri"/>
          <w:kern w:val="0"/>
          <w:szCs w:val="20"/>
        </w:rPr>
        <w:t xml:space="preserve"> Corporate </w:t>
      </w:r>
      <w:proofErr w:type="spellStart"/>
      <w:r w:rsidR="00471D1B" w:rsidRPr="00504F77">
        <w:rPr>
          <w:rFonts w:ascii="Calibri" w:eastAsia="Calibri" w:hAnsi="Calibri" w:cs="Calibri"/>
          <w:kern w:val="0"/>
          <w:szCs w:val="20"/>
        </w:rPr>
        <w:t>Rules</w:t>
      </w:r>
      <w:proofErr w:type="spellEnd"/>
      <w:r w:rsidR="00471D1B" w:rsidRPr="00504F77">
        <w:rPr>
          <w:rFonts w:ascii="Calibri" w:eastAsia="Calibri" w:hAnsi="Calibri" w:cs="Calibri"/>
          <w:kern w:val="0"/>
          <w:szCs w:val="20"/>
        </w:rPr>
        <w:t xml:space="preserve"> - BCR), che di seguito si elencano___________________________________</w:t>
      </w:r>
    </w:p>
    <w:p w:rsidR="000974E6" w:rsidRPr="000974E6" w:rsidRDefault="000974E6" w:rsidP="000974E6">
      <w:pPr>
        <w:pStyle w:val="Numeroelenco"/>
        <w:rPr>
          <w:rFonts w:ascii="Calibri" w:hAnsi="Calibri"/>
          <w:szCs w:val="20"/>
        </w:rPr>
      </w:pPr>
      <w:r w:rsidRPr="004352B1">
        <w:rPr>
          <w:rFonts w:ascii="Calibri" w:hAnsi="Calibri"/>
          <w:i/>
          <w:color w:val="0070C0"/>
          <w:szCs w:val="20"/>
        </w:rPr>
        <w:t>(eventuale, rendere la dichiarazione solo nel caso in cui venga rilasciata tramite bonifico)</w:t>
      </w:r>
      <w:r w:rsidRPr="004352B1">
        <w:rPr>
          <w:rFonts w:ascii="Calibri" w:hAnsi="Calibri"/>
          <w:color w:val="0070C0"/>
          <w:szCs w:val="20"/>
        </w:rPr>
        <w:t xml:space="preserve"> </w:t>
      </w:r>
      <w:r w:rsidRPr="00E052C3">
        <w:rPr>
          <w:rFonts w:ascii="Calibri" w:hAnsi="Calibri"/>
          <w:szCs w:val="20"/>
        </w:rPr>
        <w:t xml:space="preserve">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4352B1">
        <w:rPr>
          <w:rFonts w:asciiTheme="minorHAnsi" w:hAnsiTheme="minorHAnsi" w:cstheme="minorHAnsi"/>
        </w:rPr>
        <w:t xml:space="preserve">che </w:t>
      </w:r>
      <w:r w:rsidRPr="004352B1">
        <w:rPr>
          <w:rFonts w:asciiTheme="minorHAnsi" w:hAnsiTheme="minorHAnsi" w:cstheme="minorHAnsi"/>
          <w:szCs w:val="20"/>
        </w:rPr>
        <w:t>sulla base delle risultanze del libro dei soci, delle comunicazioni ricevute e di qualsiasi altro dato a propria disposizione</w:t>
      </w:r>
      <w:r>
        <w:rPr>
          <w:rFonts w:asciiTheme="minorHAnsi" w:hAnsiTheme="minorHAnsi" w:cstheme="minorHAnsi"/>
          <w:szCs w:val="20"/>
        </w:rPr>
        <w:t xml:space="preserve"> </w:t>
      </w:r>
      <w:r w:rsidR="00C136F6" w:rsidRPr="00E5728C">
        <w:rPr>
          <w:rFonts w:ascii="Calibri" w:hAnsi="Calibri"/>
          <w:szCs w:val="20"/>
        </w:rPr>
        <w:t>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sidR="004352B1">
        <w:rPr>
          <w:rFonts w:ascii="Calibri" w:hAnsi="Calibri"/>
        </w:rPr>
        <w:t>) del Codice</w:t>
      </w:r>
      <w:r w:rsidR="004352B1">
        <w:rPr>
          <w:rFonts w:ascii="Calibri" w:hAnsi="Calibri"/>
        </w:rPr>
        <w:tab/>
      </w:r>
      <w:r w:rsidR="004352B1">
        <w:rPr>
          <w:rFonts w:ascii="Calibri" w:hAnsi="Calibri"/>
        </w:rPr>
        <w:tab/>
      </w:r>
      <w:r>
        <w:rPr>
          <w:rFonts w:ascii="Calibri" w:hAnsi="Calibri"/>
        </w:rPr>
        <w:t>□</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lastRenderedPageBreak/>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4352B1" w:rsidRDefault="00F52130" w:rsidP="004352B1">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w:t>
      </w:r>
      <w:r w:rsidR="004352B1">
        <w:rPr>
          <w:rFonts w:ascii="Calibri" w:hAnsi="Calibri" w:cs="Arial"/>
          <w:szCs w:val="20"/>
        </w:rPr>
        <w:t xml:space="preserve"> </w:t>
      </w:r>
    </w:p>
    <w:p w:rsidR="00F52130" w:rsidRPr="00E6048F" w:rsidRDefault="004352B1" w:rsidP="004352B1">
      <w:pPr>
        <w:ind w:left="360"/>
        <w:rPr>
          <w:rFonts w:ascii="Calibri" w:hAnsi="Calibri" w:cs="Arial"/>
          <w:szCs w:val="20"/>
        </w:rPr>
      </w:pPr>
      <w:r>
        <w:rPr>
          <w:rFonts w:ascii="Calibri" w:hAnsi="Calibri" w:cs="Arial"/>
          <w:szCs w:val="20"/>
        </w:rPr>
        <w:t>di seguito</w:t>
      </w:r>
      <w:r w:rsidR="00F52130" w:rsidRPr="003B55E8">
        <w:rPr>
          <w:rFonts w:ascii="Calibri" w:hAnsi="Calibri" w:cs="Arial"/>
          <w:szCs w:val="20"/>
        </w:rPr>
        <w:t xml:space="preserve"> elencato: _______________________________________________</w:t>
      </w:r>
    </w:p>
    <w:p w:rsidR="00F52130" w:rsidRDefault="00F52130" w:rsidP="00F52130">
      <w:pPr>
        <w:pStyle w:val="Numeroelenco"/>
        <w:tabs>
          <w:tab w:val="num" w:pos="502"/>
        </w:tabs>
        <w:rPr>
          <w:rFonts w:ascii="Calibri" w:hAnsi="Calibri"/>
          <w:szCs w:val="20"/>
        </w:rPr>
      </w:pPr>
      <w:r w:rsidRPr="004352B1">
        <w:rPr>
          <w:rFonts w:ascii="Calibri" w:hAnsi="Calibri"/>
          <w:i/>
          <w:iCs/>
          <w:color w:val="0070C0"/>
        </w:rPr>
        <w:t>in caso affermativo rispetto ad una delle fattispecie di cui all’art. 80 comma 5 lettere c bis), c ter) e c quater) del Codice,</w:t>
      </w:r>
      <w:r w:rsidRPr="004352B1">
        <w:rPr>
          <w:rFonts w:ascii="Calibri" w:hAnsi="Calibri"/>
          <w:color w:val="0070C0"/>
        </w:rPr>
        <w:t xml:space="preserve"> </w:t>
      </w:r>
      <w:r>
        <w:rPr>
          <w:rFonts w:ascii="Calibri" w:hAnsi="Calibri"/>
        </w:rPr>
        <w:t xml:space="preserve">l'operatore economico ha adottato misure di autodisciplina che di seguito si elencano: ________________________________________________ </w:t>
      </w:r>
      <w:r w:rsidRPr="004352B1">
        <w:rPr>
          <w:rFonts w:ascii="Calibri" w:hAnsi="Calibri"/>
          <w:i/>
          <w:iCs/>
          <w:color w:val="0070C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4352B1">
        <w:rPr>
          <w:rFonts w:ascii="Calibri" w:hAnsi="Calibri"/>
          <w:color w:val="0070C0"/>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4352B1" w:rsidRDefault="00F52130" w:rsidP="00F52130">
      <w:pPr>
        <w:ind w:left="360"/>
        <w:rPr>
          <w:rFonts w:ascii="Calibri" w:hAnsi="Calibri"/>
          <w:color w:val="0070C0"/>
          <w:szCs w:val="20"/>
        </w:rPr>
      </w:pPr>
      <w:r w:rsidRPr="004352B1">
        <w:rPr>
          <w:rFonts w:ascii="Calibri" w:hAnsi="Calibri"/>
          <w:color w:val="0070C0"/>
          <w:szCs w:val="20"/>
        </w:rPr>
        <w:t>(</w:t>
      </w:r>
      <w:r w:rsidRPr="004352B1">
        <w:rPr>
          <w:rFonts w:ascii="Calibri" w:hAnsi="Calibri"/>
          <w:i/>
          <w:color w:val="0070C0"/>
          <w:szCs w:val="20"/>
        </w:rPr>
        <w:t>in alternativa a quanto precede il concorrente può indicare la banca dati ufficiale o il pubblico registro da cui i medesimi possono essere ricavati in modo aggiornato alla data di presentazione dell’offerta</w:t>
      </w:r>
      <w:r w:rsidRPr="004352B1">
        <w:rPr>
          <w:rFonts w:ascii="Calibri" w:hAnsi="Calibri"/>
          <w:color w:val="0070C0"/>
          <w:szCs w:val="20"/>
        </w:rPr>
        <w:t>)</w:t>
      </w:r>
    </w:p>
    <w:p w:rsidR="00F52130" w:rsidRPr="00F74DBE" w:rsidRDefault="00F52130" w:rsidP="004352B1">
      <w:pPr>
        <w:pStyle w:val="Numeroelenco"/>
        <w:numPr>
          <w:ilvl w:val="0"/>
          <w:numId w:val="0"/>
        </w:numPr>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4352B1">
      <w:pPr>
        <w:pStyle w:val="Numeroelenco"/>
        <w:tabs>
          <w:tab w:val="num" w:pos="502"/>
        </w:tabs>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4D3F06" w:rsidRDefault="007F31B2" w:rsidP="007F31B2">
      <w:pPr>
        <w:pStyle w:val="Numeroelenco"/>
        <w:tabs>
          <w:tab w:val="num" w:pos="786"/>
        </w:tabs>
        <w:rPr>
          <w:rFonts w:ascii="Calibri" w:hAnsi="Calibri"/>
          <w:szCs w:val="20"/>
        </w:rPr>
      </w:pPr>
      <w:r w:rsidRPr="00F45082">
        <w:rPr>
          <w:rFonts w:ascii="Calibri" w:hAnsi="Calibri"/>
          <w:szCs w:val="20"/>
        </w:rPr>
        <w:t xml:space="preserve">la </w:t>
      </w:r>
    </w:p>
    <w:p w:rsidR="004D3F06" w:rsidRDefault="004D3F06" w:rsidP="004352B1">
      <w:pPr>
        <w:pStyle w:val="Numeroelenco"/>
        <w:numPr>
          <w:ilvl w:val="0"/>
          <w:numId w:val="0"/>
        </w:numPr>
        <w:tabs>
          <w:tab w:val="num" w:pos="786"/>
        </w:tabs>
        <w:ind w:left="360"/>
        <w:rPr>
          <w:rFonts w:ascii="Calibri" w:hAnsi="Calibri" w:cs="Trebuchet MS"/>
          <w:i/>
          <w:color w:val="0000FF"/>
          <w:szCs w:val="20"/>
        </w:rPr>
      </w:pPr>
      <w:r>
        <w:rPr>
          <w:rFonts w:ascii="Calibri" w:hAnsi="Calibri"/>
          <w:szCs w:val="20"/>
        </w:rPr>
        <w:sym w:font="Wingdings" w:char="F0A8"/>
      </w:r>
      <w:r>
        <w:rPr>
          <w:rFonts w:ascii="Calibri" w:hAnsi="Calibri"/>
          <w:szCs w:val="20"/>
        </w:rPr>
        <w:t xml:space="preserve"> </w:t>
      </w:r>
      <w:r w:rsidR="007F31B2" w:rsidRPr="004352B1">
        <w:rPr>
          <w:rFonts w:ascii="Calibri" w:hAnsi="Calibri" w:cs="Trebuchet MS"/>
          <w:i/>
          <w:szCs w:val="20"/>
        </w:rPr>
        <w:t>sussistenza</w:t>
      </w:r>
    </w:p>
    <w:p w:rsidR="004D3F06" w:rsidRDefault="004D3F06" w:rsidP="004352B1">
      <w:pPr>
        <w:pStyle w:val="Numeroelenco"/>
        <w:numPr>
          <w:ilvl w:val="0"/>
          <w:numId w:val="0"/>
        </w:numPr>
        <w:tabs>
          <w:tab w:val="num" w:pos="786"/>
        </w:tabs>
        <w:ind w:left="360"/>
        <w:rPr>
          <w:rFonts w:ascii="Calibri" w:hAnsi="Calibri" w:cs="Trebuchet MS"/>
          <w:i/>
          <w:color w:val="0000FF"/>
          <w:szCs w:val="20"/>
        </w:rPr>
      </w:pPr>
      <w:r>
        <w:rPr>
          <w:rFonts w:ascii="Calibri" w:hAnsi="Calibri" w:cs="Trebuchet MS"/>
          <w:i/>
          <w:color w:val="0000FF"/>
          <w:szCs w:val="20"/>
        </w:rPr>
        <w:t>ovvero</w:t>
      </w:r>
    </w:p>
    <w:p w:rsidR="004D3F06" w:rsidRDefault="004D3F06" w:rsidP="004352B1">
      <w:pPr>
        <w:pStyle w:val="Numeroelenco"/>
        <w:numPr>
          <w:ilvl w:val="0"/>
          <w:numId w:val="0"/>
        </w:numPr>
        <w:tabs>
          <w:tab w:val="num" w:pos="786"/>
        </w:tabs>
        <w:ind w:left="360"/>
        <w:rPr>
          <w:rFonts w:ascii="Calibri" w:hAnsi="Calibri"/>
          <w:szCs w:val="20"/>
        </w:rPr>
      </w:pPr>
      <w:r>
        <w:rPr>
          <w:rFonts w:ascii="Calibri" w:hAnsi="Calibri"/>
          <w:szCs w:val="20"/>
        </w:rPr>
        <w:sym w:font="Wingdings" w:char="F0A8"/>
      </w:r>
      <w:r>
        <w:rPr>
          <w:rFonts w:ascii="Calibri" w:hAnsi="Calibri"/>
          <w:szCs w:val="20"/>
        </w:rPr>
        <w:t xml:space="preserve"> </w:t>
      </w:r>
      <w:r w:rsidR="007F31B2" w:rsidRPr="004352B1">
        <w:rPr>
          <w:rFonts w:ascii="Calibri" w:hAnsi="Calibri" w:cs="Trebuchet MS"/>
          <w:i/>
          <w:szCs w:val="20"/>
        </w:rPr>
        <w:t>non sussistenza</w:t>
      </w:r>
      <w:r w:rsidR="007F31B2" w:rsidRPr="004D3F06">
        <w:rPr>
          <w:rFonts w:ascii="Calibri" w:hAnsi="Calibri"/>
          <w:szCs w:val="20"/>
        </w:rPr>
        <w:t xml:space="preserve"> </w:t>
      </w:r>
    </w:p>
    <w:p w:rsidR="007F31B2" w:rsidRPr="00F45082" w:rsidRDefault="007F31B2" w:rsidP="004352B1">
      <w:pPr>
        <w:pStyle w:val="Numeroelenco"/>
        <w:numPr>
          <w:ilvl w:val="0"/>
          <w:numId w:val="0"/>
        </w:numPr>
        <w:tabs>
          <w:tab w:val="num" w:pos="786"/>
        </w:tabs>
        <w:ind w:left="360"/>
        <w:rPr>
          <w:rFonts w:ascii="Calibri" w:hAnsi="Calibri"/>
          <w:szCs w:val="20"/>
        </w:rPr>
      </w:pPr>
      <w:r w:rsidRPr="00F45082">
        <w:rPr>
          <w:rFonts w:ascii="Calibri" w:hAnsi="Calibri"/>
          <w:szCs w:val="20"/>
        </w:rPr>
        <w:t xml:space="preserve">di </w:t>
      </w:r>
      <w:r w:rsidRPr="004D3F06">
        <w:rPr>
          <w:rFonts w:ascii="Calibri" w:hAnsi="Calibri"/>
          <w:szCs w:val="20"/>
        </w:rPr>
        <w:t>possibili</w:t>
      </w:r>
      <w:r w:rsidRPr="00F45082">
        <w:rPr>
          <w:rFonts w:ascii="Calibri" w:hAnsi="Calibri"/>
          <w:szCs w:val="20"/>
        </w:rPr>
        <w:t xml:space="preserve"> conflitti di interesse rispetto ai soggetti che intervengono nella procedura di gara </w:t>
      </w:r>
      <w:r w:rsidRPr="00F45082">
        <w:rPr>
          <w:rFonts w:ascii="Calibri" w:hAnsi="Calibri"/>
          <w:szCs w:val="20"/>
        </w:rPr>
        <w:lastRenderedPageBreak/>
        <w:t>conoscibili al momento della presentazione dell’offerta mediante consultazione sul profilo del</w:t>
      </w:r>
      <w:r w:rsidR="009B1FF4">
        <w:rPr>
          <w:rFonts w:ascii="Calibri" w:hAnsi="Calibri"/>
          <w:szCs w:val="20"/>
        </w:rPr>
        <w:t>la Consip S.p.A.</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Numeroelenco"/>
        <w:numPr>
          <w:ilvl w:val="0"/>
          <w:numId w:val="0"/>
        </w:numPr>
        <w:ind w:left="360"/>
        <w:rPr>
          <w:rFonts w:ascii="Calibri" w:hAnsi="Calibri" w:cs="Calibri"/>
          <w:b/>
          <w:szCs w:val="20"/>
        </w:rPr>
      </w:pPr>
    </w:p>
    <w:p w:rsidR="000974E6" w:rsidRPr="004352B1" w:rsidRDefault="000974E6" w:rsidP="004352B1">
      <w:pPr>
        <w:pStyle w:val="Numeroelenco"/>
        <w:rPr>
          <w:rFonts w:ascii="Calibri" w:hAnsi="Calibri" w:cs="Arial"/>
        </w:rPr>
      </w:pPr>
      <w:r w:rsidRPr="00E052C3">
        <w:rPr>
          <w:rFonts w:ascii="Calibri" w:hAnsi="Calibri" w:cs="Calibri"/>
          <w:b/>
          <w:szCs w:val="20"/>
        </w:rPr>
        <w:t>Per gli operatori economici non residenti e privi di stabile organizzazione in Italia</w:t>
      </w:r>
      <w:r w:rsidR="004D3F06">
        <w:rPr>
          <w:rFonts w:ascii="Calibri" w:hAnsi="Calibri" w:cs="Calibri"/>
          <w:b/>
          <w:szCs w:val="20"/>
        </w:rPr>
        <w:t xml:space="preserve">: </w:t>
      </w:r>
      <w:r w:rsidRPr="004352B1">
        <w:rPr>
          <w:rFonts w:ascii="Calibri" w:hAnsi="Calibri" w:cs="Calibri"/>
        </w:rPr>
        <w:t xml:space="preserve">di impegnarsi ad </w:t>
      </w:r>
      <w:r w:rsidRPr="004352B1">
        <w:rPr>
          <w:rFonts w:ascii="Calibri" w:hAnsi="Calibri" w:cs="Arial"/>
        </w:rPr>
        <w:t xml:space="preserve">uniformarsi, in caso di aggiudicazione, alla disciplina di cui agli articoli 17, comma 2, e 53, comma 3 del </w:t>
      </w:r>
      <w:proofErr w:type="spellStart"/>
      <w:r w:rsidRPr="004352B1">
        <w:rPr>
          <w:rFonts w:ascii="Calibri" w:hAnsi="Calibri" w:cs="Arial"/>
        </w:rPr>
        <w:t>d.p.r.</w:t>
      </w:r>
      <w:proofErr w:type="spellEnd"/>
      <w:r w:rsidRPr="004352B1">
        <w:rPr>
          <w:rFonts w:ascii="Calibri" w:hAnsi="Calibri" w:cs="Arial"/>
        </w:rPr>
        <w:t xml:space="preserve">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w:t>
      </w:r>
      <w:r w:rsidR="009B1FF4">
        <w:rPr>
          <w:rFonts w:ascii="Calibri" w:hAnsi="Calibri"/>
          <w:szCs w:val="20"/>
        </w:rPr>
        <w:t>onsip S.p.A.</w:t>
      </w:r>
      <w:r w:rsidRPr="00E052C3">
        <w:rPr>
          <w:rFonts w:ascii="Calibri" w:hAnsi="Calibri"/>
          <w:szCs w:val="20"/>
        </w:rPr>
        <w:t xml:space="preserve"> ai sensi dell’art. 1456 cod. civ.</w:t>
      </w:r>
      <w:r w:rsidR="004D3F06">
        <w:rPr>
          <w:rFonts w:ascii="Calibri" w:hAnsi="Calibri"/>
          <w:szCs w:val="20"/>
        </w:rPr>
        <w:t>;</w:t>
      </w:r>
    </w:p>
    <w:p w:rsidR="00F74DBE" w:rsidRDefault="00F74DBE" w:rsidP="00CF295E">
      <w:pPr>
        <w:pStyle w:val="Numeroelenco"/>
        <w:numPr>
          <w:ilvl w:val="0"/>
          <w:numId w:val="0"/>
        </w:numPr>
        <w:rPr>
          <w:rFonts w:ascii="Calibri" w:hAnsi="Calibri"/>
          <w:szCs w:val="20"/>
        </w:rPr>
      </w:pPr>
    </w:p>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w:t>
      </w:r>
      <w:r w:rsidR="009B1FF4">
        <w:rPr>
          <w:rFonts w:ascii="Calibri" w:hAnsi="Calibri" w:cs="Trebuchet MS"/>
        </w:rPr>
        <w:t>Consip S.p.A</w:t>
      </w:r>
      <w:r w:rsidR="00A75440">
        <w:rPr>
          <w:rFonts w:ascii="Calibri" w:hAnsi="Calibri" w:cs="Trebuchet MS"/>
        </w:rPr>
        <w:t>.</w:t>
      </w: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4352B1">
      <w:pPr>
        <w:pStyle w:val="Numeroelenco"/>
        <w:numPr>
          <w:ilvl w:val="0"/>
          <w:numId w:val="0"/>
        </w:numPr>
        <w:ind w:left="360" w:hanging="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w:t>
      </w:r>
      <w:r w:rsidRPr="00EA71E8">
        <w:rPr>
          <w:rFonts w:ascii="Calibri" w:hAnsi="Calibri"/>
          <w:szCs w:val="20"/>
        </w:rPr>
        <w:lastRenderedPageBreak/>
        <w:t xml:space="preserve">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ADD" w:rsidRDefault="00242ADD" w:rsidP="00C007E3">
      <w:pPr>
        <w:spacing w:line="240" w:lineRule="auto"/>
      </w:pPr>
      <w:r>
        <w:separator/>
      </w:r>
    </w:p>
  </w:endnote>
  <w:endnote w:type="continuationSeparator" w:id="0">
    <w:p w:rsidR="00242ADD" w:rsidRDefault="00242ADD"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E3" w:rsidRDefault="00C007E3" w:rsidP="00C007E3">
    <w:pPr>
      <w:pStyle w:val="Pidipagina"/>
      <w:rPr>
        <w:rStyle w:val="CorsivobluCarattere"/>
        <w:i w:val="0"/>
      </w:rPr>
    </w:pP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886EA4">
      <w:rPr>
        <w:rStyle w:val="CorsivobluCarattere"/>
        <w:rFonts w:asciiTheme="minorHAnsi" w:hAnsiTheme="minorHAnsi" w:cstheme="minorHAnsi"/>
        <w:i w:val="0"/>
        <w:noProof/>
        <w:color w:val="auto"/>
      </w:rPr>
      <w:t>6</w:t>
    </w:r>
    <w:r w:rsidRPr="00C007E3">
      <w:rPr>
        <w:rStyle w:val="CorsivobluCarattere"/>
        <w:rFonts w:asciiTheme="minorHAnsi" w:hAnsiTheme="minorHAnsi" w:cstheme="minorHAnsi"/>
        <w:i w:val="0"/>
        <w:color w:val="auto"/>
      </w:rPr>
      <w:fldChar w:fldCharType="end"/>
    </w:r>
  </w:p>
  <w:p w:rsidR="00C007E3" w:rsidRPr="001A1080" w:rsidRDefault="00C007E3" w:rsidP="001A1080">
    <w:pPr>
      <w:pStyle w:val="Pidipagina"/>
      <w:rPr>
        <w:rStyle w:val="Numeropagina"/>
        <w:rFonts w:asciiTheme="minorHAnsi" w:hAnsiTheme="minorHAnsi" w:cstheme="minorHAnsi"/>
        <w:b w:val="0"/>
        <w:color w:val="0000FF"/>
      </w:rPr>
    </w:pP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per</w:t>
    </w:r>
    <w:r w:rsidR="00932978">
      <w:rPr>
        <w:rFonts w:asciiTheme="minorHAnsi" w:hAnsiTheme="minorHAnsi" w:cstheme="minorHAnsi"/>
        <w:sz w:val="16"/>
        <w:szCs w:val="16"/>
      </w:rPr>
      <w:t xml:space="preserve"> l’affidamento dei servizi di copertura assicurativa di Consip S.p.A. – ID 2565</w:t>
    </w:r>
    <w:r w:rsidRPr="00C007E3">
      <w:rPr>
        <w:rStyle w:val="CorsivorossoCarattere"/>
        <w:rFonts w:asciiTheme="minorHAnsi" w:hAnsiTheme="minorHAnsi" w:cstheme="minorHAnsi"/>
        <w:sz w:val="16"/>
        <w:szCs w:val="16"/>
      </w:rPr>
      <w:t xml:space="preserve">                  </w:t>
    </w:r>
  </w:p>
  <w:p w:rsidR="00AF2095" w:rsidRPr="00C007E3" w:rsidRDefault="00886EA4"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ADD" w:rsidRDefault="00242ADD" w:rsidP="00C007E3">
      <w:pPr>
        <w:spacing w:line="240" w:lineRule="auto"/>
      </w:pPr>
      <w:r>
        <w:separator/>
      </w:r>
    </w:p>
  </w:footnote>
  <w:footnote w:type="continuationSeparator" w:id="0">
    <w:p w:rsidR="00242ADD" w:rsidRDefault="00242ADD"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86EA4" w:rsidP="00816101">
    <w:pPr>
      <w:pStyle w:val="Intestazione"/>
    </w:pPr>
  </w:p>
  <w:p w:rsidR="0042798B" w:rsidRDefault="00886EA4">
    <w:pPr>
      <w:pStyle w:val="TAGTECNICI"/>
    </w:pPr>
    <w:sdt>
      <w:sdtPr>
        <w:alias w:val="NomeTemplate"/>
        <w:tag w:val="Version_3_6"/>
        <w:id w:val="-1042439740"/>
        <w:lock w:val="sdtContentLocked"/>
      </w:sdtPr>
      <w:sdtEndPr/>
      <w:sdtContent>
        <w:r w:rsidR="00A15E25">
          <w:t>ALL01COM</w:t>
        </w:r>
      </w:sdtContent>
    </w:sdt>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9D2AC7E8"/>
    <w:lvl w:ilvl="0" w:tplc="9860427E">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50DB2"/>
    <w:rsid w:val="000974E6"/>
    <w:rsid w:val="000A21F8"/>
    <w:rsid w:val="000E234D"/>
    <w:rsid w:val="000F169A"/>
    <w:rsid w:val="000F2ECE"/>
    <w:rsid w:val="001105D3"/>
    <w:rsid w:val="00142B8E"/>
    <w:rsid w:val="00153720"/>
    <w:rsid w:val="001A1080"/>
    <w:rsid w:val="001B27E0"/>
    <w:rsid w:val="001C3060"/>
    <w:rsid w:val="001D7131"/>
    <w:rsid w:val="00242ADD"/>
    <w:rsid w:val="00251DD1"/>
    <w:rsid w:val="00255643"/>
    <w:rsid w:val="00276700"/>
    <w:rsid w:val="002B2D47"/>
    <w:rsid w:val="002C0B57"/>
    <w:rsid w:val="002C0BA2"/>
    <w:rsid w:val="002E0AE7"/>
    <w:rsid w:val="003E6363"/>
    <w:rsid w:val="0042798B"/>
    <w:rsid w:val="004352B1"/>
    <w:rsid w:val="00471127"/>
    <w:rsid w:val="00471D1B"/>
    <w:rsid w:val="00483041"/>
    <w:rsid w:val="004C3E00"/>
    <w:rsid w:val="004D0099"/>
    <w:rsid w:val="004D3F06"/>
    <w:rsid w:val="004F5372"/>
    <w:rsid w:val="00502B1F"/>
    <w:rsid w:val="00504F77"/>
    <w:rsid w:val="00515742"/>
    <w:rsid w:val="00545893"/>
    <w:rsid w:val="00546B1C"/>
    <w:rsid w:val="00560D83"/>
    <w:rsid w:val="00592ED3"/>
    <w:rsid w:val="00595402"/>
    <w:rsid w:val="005E70DD"/>
    <w:rsid w:val="006134E5"/>
    <w:rsid w:val="0065491C"/>
    <w:rsid w:val="006553A6"/>
    <w:rsid w:val="006C4FD3"/>
    <w:rsid w:val="006E43B0"/>
    <w:rsid w:val="006F2DF0"/>
    <w:rsid w:val="0072079C"/>
    <w:rsid w:val="00722ABD"/>
    <w:rsid w:val="007477E3"/>
    <w:rsid w:val="00755D9C"/>
    <w:rsid w:val="007617A0"/>
    <w:rsid w:val="007668FC"/>
    <w:rsid w:val="00770EE6"/>
    <w:rsid w:val="007940FC"/>
    <w:rsid w:val="007B5BCD"/>
    <w:rsid w:val="007C3334"/>
    <w:rsid w:val="007F31B2"/>
    <w:rsid w:val="00831E17"/>
    <w:rsid w:val="00837BFE"/>
    <w:rsid w:val="0084347B"/>
    <w:rsid w:val="00871723"/>
    <w:rsid w:val="00873379"/>
    <w:rsid w:val="00886EA4"/>
    <w:rsid w:val="00892C4D"/>
    <w:rsid w:val="00894B1B"/>
    <w:rsid w:val="0091533B"/>
    <w:rsid w:val="00932978"/>
    <w:rsid w:val="0094347B"/>
    <w:rsid w:val="009B1FF4"/>
    <w:rsid w:val="009D04E0"/>
    <w:rsid w:val="009D1740"/>
    <w:rsid w:val="00A15E25"/>
    <w:rsid w:val="00A34EFE"/>
    <w:rsid w:val="00A75440"/>
    <w:rsid w:val="00AA76E2"/>
    <w:rsid w:val="00B17276"/>
    <w:rsid w:val="00B22474"/>
    <w:rsid w:val="00B51F83"/>
    <w:rsid w:val="00B536B6"/>
    <w:rsid w:val="00B54A50"/>
    <w:rsid w:val="00B71797"/>
    <w:rsid w:val="00B90952"/>
    <w:rsid w:val="00B95647"/>
    <w:rsid w:val="00C007E3"/>
    <w:rsid w:val="00C136F6"/>
    <w:rsid w:val="00C5390F"/>
    <w:rsid w:val="00CC7709"/>
    <w:rsid w:val="00CD6400"/>
    <w:rsid w:val="00CD6E33"/>
    <w:rsid w:val="00CF295E"/>
    <w:rsid w:val="00D55CB9"/>
    <w:rsid w:val="00D56D6E"/>
    <w:rsid w:val="00DF184F"/>
    <w:rsid w:val="00E563F9"/>
    <w:rsid w:val="00E5728C"/>
    <w:rsid w:val="00E96E71"/>
    <w:rsid w:val="00EA307D"/>
    <w:rsid w:val="00EC2C98"/>
    <w:rsid w:val="00ED3AE6"/>
    <w:rsid w:val="00F364F4"/>
    <w:rsid w:val="00F46AC9"/>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8AEF1"/>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3297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3297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2765</Words>
  <Characters>15761</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5</cp:revision>
  <dcterms:created xsi:type="dcterms:W3CDTF">2023-01-16T08:17:00Z</dcterms:created>
  <dcterms:modified xsi:type="dcterms:W3CDTF">2023-02-09T09:16:00Z</dcterms:modified>
</cp:coreProperties>
</file>

<file path=docProps/custom.xml><?xml version="1.0" encoding="utf-8"?>
<Properties xmlns="http://schemas.openxmlformats.org/officeDocument/2006/custom-properties" xmlns:vt="http://schemas.openxmlformats.org/officeDocument/2006/docPropsVTypes">
  <property fmtid="{D134611B-E873-4C14-9D68-7D2EFEEB5437}" pid="2" name="IDALFREF">
    <vt:lpwstr>workspace://SpacesStore/9109d284-002b-490a-92ba-bd2a9593575a</vt:lpwstr>
  </property>
  <property fmtid="{38A04DA2-4E28-4E7A-9331-B34191AF7CBB}" pid="3" name="ALFVersion">
    <vt:lpwstr>workspace://SpacesStore/68776fb2-5b9d-44b9-b2fb-4f5b4fa9404f</vt:lpwstr>
  </property>
  <property fmtid="{A4C5E50E-9B42-4BDA-8A94-8EDC7F685AF4}" pid="4" name="NomeTemplate">
    <vt:lpwstr>ALL01COM</vt:lpwstr>
  </property>
  <property fmtid="{E6141C20-515E-4605-838D-08DCFE9CD9B3}" pid="5" name="MajorVersion">
    <vt:lpwstr>3</vt:lpwstr>
  </property>
  <property fmtid="{98C0F6B5-D794-4293-8A46-6DB2006D211C}" pid="6" name="MinorVersion">
    <vt:lpwstr>6</vt:lpwstr>
  </property>
</Properties>
</file>